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2" w:rsidRPr="00ED3BA2" w:rsidRDefault="00ED3BA2" w:rsidP="00ED3BA2">
      <w:pPr>
        <w:spacing w:before="250" w:after="125" w:line="240" w:lineRule="auto"/>
        <w:outlineLvl w:val="0"/>
        <w:rPr>
          <w:rFonts w:ascii="Arial" w:eastAsia="Times New Roman" w:hAnsi="Arial" w:cs="Arial"/>
          <w:color w:val="002850"/>
          <w:kern w:val="36"/>
          <w:sz w:val="48"/>
          <w:szCs w:val="48"/>
          <w:lang w:eastAsia="nl-NL"/>
        </w:rPr>
      </w:pPr>
      <w:r w:rsidRPr="00ED3BA2">
        <w:rPr>
          <w:rFonts w:ascii="Arial" w:eastAsia="Times New Roman" w:hAnsi="Arial" w:cs="Arial"/>
          <w:color w:val="002850"/>
          <w:kern w:val="36"/>
          <w:sz w:val="48"/>
          <w:szCs w:val="48"/>
          <w:lang w:eastAsia="nl-NL"/>
        </w:rPr>
        <w:t>Tarieven</w:t>
      </w:r>
      <w:r>
        <w:rPr>
          <w:rFonts w:ascii="Arial" w:eastAsia="Times New Roman" w:hAnsi="Arial" w:cs="Arial"/>
          <w:color w:val="002850"/>
          <w:kern w:val="36"/>
          <w:sz w:val="48"/>
          <w:szCs w:val="48"/>
          <w:lang w:eastAsia="nl-NL"/>
        </w:rPr>
        <w:t xml:space="preserve"> B&amp;B Claeswael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bookmarkStart w:id="0" w:name="STRATP_cm4all_com_widgets_Separator_1223"/>
      <w:bookmarkEnd w:id="0"/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Prijs per nacht: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1 persoon: € 55,-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 xml:space="preserve">2 personen: € </w:t>
      </w:r>
      <w:r w:rsidR="0028353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95</w:t>
      </w: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,-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3 personen: € 1</w:t>
      </w:r>
      <w:r w:rsidR="0028353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3</w:t>
      </w: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0,-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4 personen: € 16</w:t>
      </w:r>
      <w:r w:rsidR="0028353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5</w:t>
      </w: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,-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Ontbijt: € 7,50 per persoon en wordt 's avonds in uw koelkast klaargezet. U mag ook van het huisje gebruik maken zonder ontbijt.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Prijs per week: € 350,-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Prijs per maand: € 900,-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In wintertijd worden kosten berekend voor centrale verwarming bij verblijf per week: € 20,- of per maand: € 50,- </w:t>
      </w:r>
    </w:p>
    <w:p w:rsidR="00ED3BA2" w:rsidRPr="00ED3BA2" w:rsidRDefault="00ED3BA2" w:rsidP="00ED3BA2">
      <w:pPr>
        <w:spacing w:after="125" w:line="240" w:lineRule="auto"/>
        <w:rPr>
          <w:rFonts w:ascii="Arial" w:eastAsia="Times New Roman" w:hAnsi="Arial" w:cs="Arial"/>
          <w:color w:val="002850"/>
          <w:sz w:val="27"/>
          <w:szCs w:val="27"/>
          <w:lang w:eastAsia="nl-NL"/>
        </w:rPr>
      </w:pPr>
      <w:r w:rsidRPr="00ED3BA2">
        <w:rPr>
          <w:rFonts w:ascii="Arial" w:eastAsia="Times New Roman" w:hAnsi="Arial" w:cs="Arial"/>
          <w:color w:val="002850"/>
          <w:sz w:val="27"/>
          <w:szCs w:val="27"/>
          <w:lang w:eastAsia="nl-NL"/>
        </w:rPr>
        <w:t>Toeristenbelasting is inbegrepen.</w:t>
      </w:r>
    </w:p>
    <w:p w:rsidR="00B94CB1" w:rsidRDefault="00B94CB1"/>
    <w:sectPr w:rsidR="00B94CB1" w:rsidSect="00B9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3BA2"/>
    <w:rsid w:val="00011DBA"/>
    <w:rsid w:val="00283532"/>
    <w:rsid w:val="00B94CB1"/>
    <w:rsid w:val="00E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CB1"/>
  </w:style>
  <w:style w:type="paragraph" w:styleId="Kop1">
    <w:name w:val="heading 1"/>
    <w:basedOn w:val="Standaard"/>
    <w:link w:val="Kop1Char"/>
    <w:uiPriority w:val="9"/>
    <w:qFormat/>
    <w:rsid w:val="00ED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3BA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D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Company>Unattended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2017-11-28T15:21:00Z</dcterms:created>
  <dcterms:modified xsi:type="dcterms:W3CDTF">2017-12-05T18:45:00Z</dcterms:modified>
</cp:coreProperties>
</file>